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64" w:rsidRDefault="00637764" w:rsidP="00637764">
      <w:pPr>
        <w:jc w:val="both"/>
        <w:rPr>
          <w:rFonts w:ascii="Century Gothic" w:hAnsi="Century Gothic" w:cs="Arial"/>
          <w:b/>
          <w:strike/>
          <w:u w:val="single"/>
        </w:rPr>
      </w:pPr>
    </w:p>
    <w:p w:rsidR="00637764" w:rsidRDefault="00637764" w:rsidP="00637764">
      <w:pPr>
        <w:jc w:val="both"/>
        <w:rPr>
          <w:rFonts w:ascii="Century Gothic" w:hAnsi="Century Gothic" w:cs="Arial"/>
          <w:b/>
          <w:strike/>
          <w:u w:val="single"/>
        </w:rPr>
      </w:pPr>
    </w:p>
    <w:p w:rsidR="00637764" w:rsidRDefault="00637764" w:rsidP="00637764">
      <w:pPr>
        <w:jc w:val="both"/>
        <w:rPr>
          <w:rFonts w:ascii="Century Gothic" w:hAnsi="Century Gothic" w:cs="Arial"/>
          <w:b/>
          <w:u w:val="single"/>
        </w:rPr>
      </w:pPr>
    </w:p>
    <w:p w:rsidR="00637764" w:rsidRDefault="00637764" w:rsidP="00637764">
      <w:pPr>
        <w:tabs>
          <w:tab w:val="left" w:pos="7380"/>
        </w:tabs>
        <w:jc w:val="both"/>
        <w:rPr>
          <w:rFonts w:ascii="Century Gothic" w:hAnsi="Century Gothic" w:cs="Century Gothic"/>
          <w:b/>
          <w:bCs/>
          <w:u w:val="single"/>
        </w:rPr>
      </w:pPr>
    </w:p>
    <w:p w:rsidR="00637764" w:rsidRDefault="00637764" w:rsidP="00637764">
      <w:pPr>
        <w:tabs>
          <w:tab w:val="left" w:pos="7380"/>
        </w:tabs>
        <w:jc w:val="both"/>
        <w:rPr>
          <w:rFonts w:ascii="Century Gothic" w:hAnsi="Century Gothic" w:cs="Century Gothic"/>
          <w:b/>
          <w:bCs/>
          <w:u w:val="single"/>
        </w:rPr>
      </w:pPr>
    </w:p>
    <w:p w:rsidR="00637764" w:rsidRDefault="00637764" w:rsidP="00637764">
      <w:pPr>
        <w:tabs>
          <w:tab w:val="left" w:pos="7380"/>
        </w:tabs>
        <w:jc w:val="both"/>
        <w:rPr>
          <w:rFonts w:ascii="Century Gothic" w:hAnsi="Century Gothic" w:cs="Century Gothic"/>
          <w:b/>
          <w:bCs/>
          <w:u w:val="single"/>
        </w:rPr>
      </w:pPr>
    </w:p>
    <w:p w:rsidR="00637764" w:rsidRDefault="00637764" w:rsidP="00637764">
      <w:pPr>
        <w:tabs>
          <w:tab w:val="left" w:pos="7380"/>
        </w:tabs>
        <w:jc w:val="both"/>
        <w:rPr>
          <w:rFonts w:ascii="Century Gothic" w:hAnsi="Century Gothic" w:cs="Century Gothic"/>
          <w:b/>
          <w:bCs/>
          <w:u w:val="single"/>
        </w:rPr>
      </w:pPr>
    </w:p>
    <w:p w:rsidR="00637764" w:rsidRDefault="00637764" w:rsidP="00637764">
      <w:pPr>
        <w:tabs>
          <w:tab w:val="left" w:pos="7380"/>
        </w:tabs>
        <w:jc w:val="both"/>
        <w:rPr>
          <w:rFonts w:ascii="Century Gothic" w:hAnsi="Century Gothic" w:cs="Century Gothic"/>
          <w:b/>
          <w:bCs/>
          <w:u w:val="single"/>
        </w:rPr>
      </w:pPr>
    </w:p>
    <w:p w:rsidR="00637764" w:rsidRDefault="00637764" w:rsidP="00637764">
      <w:pPr>
        <w:tabs>
          <w:tab w:val="left" w:pos="7380"/>
        </w:tabs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19</w:t>
      </w:r>
      <w:r>
        <w:rPr>
          <w:rFonts w:ascii="Century Gothic" w:hAnsi="Century Gothic" w:cs="Century Gothic"/>
          <w:b/>
          <w:bCs/>
          <w:u w:val="single"/>
          <w:vertAlign w:val="superscript"/>
        </w:rPr>
        <w:t>TH</w:t>
      </w:r>
      <w:r>
        <w:rPr>
          <w:rFonts w:ascii="Century Gothic" w:hAnsi="Century Gothic" w:cs="Century Gothic"/>
          <w:b/>
          <w:bCs/>
          <w:u w:val="single"/>
        </w:rPr>
        <w:t xml:space="preserve"> SITTING OF THE 1</w:t>
      </w:r>
      <w:r>
        <w:rPr>
          <w:rFonts w:ascii="Century Gothic" w:hAnsi="Century Gothic" w:cs="Century Gothic"/>
          <w:b/>
          <w:bCs/>
          <w:u w:val="single"/>
          <w:vertAlign w:val="superscript"/>
        </w:rPr>
        <w:t>ST</w:t>
      </w:r>
      <w:r>
        <w:rPr>
          <w:rFonts w:ascii="Century Gothic" w:hAnsi="Century Gothic" w:cs="Century Gothic"/>
          <w:b/>
          <w:bCs/>
          <w:u w:val="single"/>
        </w:rPr>
        <w:t xml:space="preserve"> MEETING OF THE 4</w:t>
      </w:r>
      <w:r>
        <w:rPr>
          <w:rFonts w:ascii="Century Gothic" w:hAnsi="Century Gothic" w:cs="Century Gothic"/>
          <w:b/>
          <w:bCs/>
          <w:u w:val="single"/>
          <w:vertAlign w:val="superscript"/>
        </w:rPr>
        <w:t>TH</w:t>
      </w:r>
      <w:r>
        <w:rPr>
          <w:rFonts w:ascii="Century Gothic" w:hAnsi="Century Gothic" w:cs="Century Gothic"/>
          <w:b/>
          <w:bCs/>
          <w:u w:val="single"/>
        </w:rPr>
        <w:t xml:space="preserve"> SESSION OF THE 10</w:t>
      </w:r>
      <w:r>
        <w:rPr>
          <w:rFonts w:ascii="Century Gothic" w:hAnsi="Century Gothic" w:cs="Century Gothic"/>
          <w:b/>
          <w:bCs/>
          <w:u w:val="single"/>
          <w:vertAlign w:val="superscript"/>
        </w:rPr>
        <w:t>TH</w:t>
      </w:r>
      <w:r>
        <w:rPr>
          <w:rFonts w:ascii="Century Gothic" w:hAnsi="Century Gothic" w:cs="Century Gothic"/>
          <w:b/>
          <w:bCs/>
          <w:u w:val="single"/>
        </w:rPr>
        <w:t xml:space="preserve"> PARLIAMENT OF UGANDA: THURSDAY 1</w:t>
      </w:r>
      <w:r>
        <w:rPr>
          <w:rFonts w:ascii="Century Gothic" w:hAnsi="Century Gothic" w:cs="Century Gothic"/>
          <w:b/>
          <w:bCs/>
          <w:u w:val="single"/>
          <w:vertAlign w:val="superscript"/>
        </w:rPr>
        <w:t>ST</w:t>
      </w:r>
      <w:r>
        <w:rPr>
          <w:rFonts w:ascii="Century Gothic" w:hAnsi="Century Gothic" w:cs="Century Gothic"/>
          <w:b/>
          <w:bCs/>
          <w:u w:val="single"/>
        </w:rPr>
        <w:t xml:space="preserve"> AUGUST 2019 – TIME OF COMMENCEMENT 2:00 P.M.</w:t>
      </w:r>
    </w:p>
    <w:p w:rsidR="00637764" w:rsidRDefault="00637764" w:rsidP="00637764">
      <w:pPr>
        <w:jc w:val="both"/>
        <w:rPr>
          <w:rFonts w:ascii="Century Gothic" w:hAnsi="Century Gothic" w:cs="Century Gothic"/>
          <w:b/>
          <w:bCs/>
        </w:rPr>
      </w:pPr>
    </w:p>
    <w:p w:rsidR="00637764" w:rsidRDefault="00637764" w:rsidP="00637764">
      <w:pPr>
        <w:tabs>
          <w:tab w:val="left" w:pos="720"/>
          <w:tab w:val="left" w:pos="1440"/>
          <w:tab w:val="left" w:pos="3105"/>
        </w:tabs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1.</w:t>
      </w:r>
      <w:r>
        <w:rPr>
          <w:rFonts w:ascii="Century Gothic" w:hAnsi="Century Gothic" w:cs="Century Gothic"/>
        </w:rPr>
        <w:tab/>
        <w:t>PRAYERS</w:t>
      </w:r>
      <w:r>
        <w:rPr>
          <w:rFonts w:ascii="Century Gothic" w:hAnsi="Century Gothic" w:cs="Century Gothic"/>
        </w:rPr>
        <w:tab/>
      </w:r>
    </w:p>
    <w:p w:rsidR="00637764" w:rsidRDefault="00637764" w:rsidP="00637764">
      <w:pPr>
        <w:tabs>
          <w:tab w:val="num" w:pos="720"/>
          <w:tab w:val="left" w:pos="4200"/>
        </w:tabs>
        <w:ind w:left="72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:rsidR="00637764" w:rsidRDefault="00637764" w:rsidP="00637764">
      <w:pPr>
        <w:numPr>
          <w:ilvl w:val="0"/>
          <w:numId w:val="1"/>
        </w:numPr>
        <w:ind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COMMUNICATION FROM THE CHAIR</w:t>
      </w:r>
    </w:p>
    <w:p w:rsidR="00637764" w:rsidRDefault="00637764" w:rsidP="00637764">
      <w:pPr>
        <w:pStyle w:val="Footer"/>
        <w:jc w:val="both"/>
        <w:rPr>
          <w:rFonts w:ascii="Century Gothic" w:hAnsi="Century Gothic" w:cs="Century Gothic"/>
        </w:rPr>
      </w:pPr>
    </w:p>
    <w:p w:rsidR="00637764" w:rsidRPr="006029F4" w:rsidRDefault="00637764" w:rsidP="00637764">
      <w:pPr>
        <w:pStyle w:val="ListParagraph"/>
        <w:numPr>
          <w:ilvl w:val="0"/>
          <w:numId w:val="5"/>
        </w:numPr>
        <w:ind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RESPONSE BY MINISTERS TO ISSUES RAISED ON: </w:t>
      </w:r>
      <w:r w:rsidRPr="006029F4">
        <w:rPr>
          <w:rFonts w:ascii="Century Gothic" w:hAnsi="Century Gothic"/>
          <w:b/>
        </w:rPr>
        <w:t>(</w:t>
      </w:r>
      <w:r w:rsidR="004F4EB5">
        <w:rPr>
          <w:rFonts w:ascii="Century Gothic" w:hAnsi="Century Gothic"/>
          <w:b/>
        </w:rPr>
        <w:t>20</w:t>
      </w:r>
      <w:r w:rsidRPr="006029F4">
        <w:rPr>
          <w:rFonts w:ascii="Century Gothic" w:hAnsi="Century Gothic"/>
          <w:b/>
        </w:rPr>
        <w:t xml:space="preserve"> Minutes)</w:t>
      </w:r>
    </w:p>
    <w:p w:rsidR="00637764" w:rsidRPr="0045639C" w:rsidRDefault="00637764" w:rsidP="00637764">
      <w:pPr>
        <w:pStyle w:val="ListParagraph"/>
        <w:rPr>
          <w:rFonts w:ascii="Century Gothic" w:hAnsi="Century Gothic"/>
        </w:rPr>
      </w:pPr>
    </w:p>
    <w:p w:rsidR="00637764" w:rsidRDefault="00637764" w:rsidP="00637764">
      <w:pPr>
        <w:pStyle w:val="ListParagraph"/>
        <w:numPr>
          <w:ilvl w:val="0"/>
          <w:numId w:val="6"/>
        </w:numPr>
        <w:spacing w:line="276" w:lineRule="auto"/>
        <w:ind w:left="1260" w:hanging="540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need for government to salvage the school for the deaf in </w:t>
      </w:r>
      <w:proofErr w:type="spellStart"/>
      <w:r>
        <w:rPr>
          <w:rFonts w:ascii="Century Gothic" w:hAnsi="Century Gothic"/>
        </w:rPr>
        <w:t>Wakiso</w:t>
      </w:r>
      <w:proofErr w:type="spellEnd"/>
      <w:r>
        <w:rPr>
          <w:rFonts w:ascii="Century Gothic" w:hAnsi="Century Gothic"/>
        </w:rPr>
        <w:t xml:space="preserve"> District</w:t>
      </w:r>
      <w:r w:rsidR="0028018F">
        <w:rPr>
          <w:rFonts w:ascii="Century Gothic" w:hAnsi="Century Gothic"/>
        </w:rPr>
        <w:t xml:space="preserve"> raised by Hon. </w:t>
      </w:r>
      <w:proofErr w:type="spellStart"/>
      <w:r w:rsidR="0028018F">
        <w:rPr>
          <w:rFonts w:ascii="Century Gothic" w:hAnsi="Century Gothic"/>
        </w:rPr>
        <w:t>Asamo</w:t>
      </w:r>
      <w:proofErr w:type="spellEnd"/>
      <w:r w:rsidR="0028018F">
        <w:rPr>
          <w:rFonts w:ascii="Century Gothic" w:hAnsi="Century Gothic"/>
        </w:rPr>
        <w:t xml:space="preserve"> </w:t>
      </w:r>
      <w:proofErr w:type="spellStart"/>
      <w:r w:rsidR="0028018F">
        <w:rPr>
          <w:rFonts w:ascii="Century Gothic" w:hAnsi="Century Gothic"/>
        </w:rPr>
        <w:t>Hellen</w:t>
      </w:r>
      <w:proofErr w:type="spellEnd"/>
      <w:r w:rsidR="0028018F">
        <w:rPr>
          <w:rFonts w:ascii="Century Gothic" w:hAnsi="Century Gothic"/>
        </w:rPr>
        <w:t>, PWD Eastern</w:t>
      </w:r>
    </w:p>
    <w:p w:rsidR="0028018F" w:rsidRDefault="0028018F" w:rsidP="0028018F">
      <w:pPr>
        <w:pStyle w:val="ListParagraph"/>
        <w:spacing w:line="276" w:lineRule="auto"/>
        <w:ind w:left="1260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[Hon. Minister of Education and Sports]</w:t>
      </w:r>
    </w:p>
    <w:p w:rsidR="0028018F" w:rsidRDefault="0028018F" w:rsidP="0028018F">
      <w:pPr>
        <w:pStyle w:val="ListParagraph"/>
        <w:spacing w:line="276" w:lineRule="auto"/>
        <w:ind w:left="1260"/>
        <w:contextualSpacing/>
        <w:jc w:val="both"/>
        <w:rPr>
          <w:rFonts w:ascii="Century Gothic" w:hAnsi="Century Gothic"/>
        </w:rPr>
      </w:pPr>
    </w:p>
    <w:p w:rsidR="007D68BB" w:rsidRDefault="007D68BB" w:rsidP="00637764">
      <w:pPr>
        <w:pStyle w:val="ListParagraph"/>
        <w:numPr>
          <w:ilvl w:val="0"/>
          <w:numId w:val="6"/>
        </w:numPr>
        <w:spacing w:line="276" w:lineRule="auto"/>
        <w:ind w:left="1260" w:hanging="540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exacerbation of land grabbing in </w:t>
      </w:r>
      <w:proofErr w:type="spellStart"/>
      <w:r>
        <w:rPr>
          <w:rFonts w:ascii="Century Gothic" w:hAnsi="Century Gothic"/>
        </w:rPr>
        <w:t>Kasanda</w:t>
      </w:r>
      <w:proofErr w:type="spellEnd"/>
      <w:r>
        <w:rPr>
          <w:rFonts w:ascii="Century Gothic" w:hAnsi="Century Gothic"/>
        </w:rPr>
        <w:t xml:space="preserve"> due to difficulty in verification of land titles die to the ongoing computerization of records at the Regional Lands Registry Office in </w:t>
      </w:r>
      <w:proofErr w:type="spellStart"/>
      <w:r>
        <w:rPr>
          <w:rFonts w:ascii="Century Gothic" w:hAnsi="Century Gothic"/>
        </w:rPr>
        <w:t>Mityana</w:t>
      </w:r>
      <w:proofErr w:type="spellEnd"/>
      <w:r>
        <w:rPr>
          <w:rFonts w:ascii="Century Gothic" w:hAnsi="Century Gothic"/>
        </w:rPr>
        <w:t xml:space="preserve"> raised by Hon. </w:t>
      </w:r>
      <w:proofErr w:type="spellStart"/>
      <w:r>
        <w:rPr>
          <w:rFonts w:ascii="Century Gothic" w:hAnsi="Century Gothic"/>
        </w:rPr>
        <w:t>Nsamba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Oshabe</w:t>
      </w:r>
      <w:proofErr w:type="spellEnd"/>
      <w:r>
        <w:rPr>
          <w:rFonts w:ascii="Century Gothic" w:hAnsi="Century Gothic"/>
        </w:rPr>
        <w:t xml:space="preserve"> Patrick, </w:t>
      </w:r>
      <w:proofErr w:type="spellStart"/>
      <w:r>
        <w:rPr>
          <w:rFonts w:ascii="Century Gothic" w:hAnsi="Century Gothic"/>
        </w:rPr>
        <w:t>Kassanda</w:t>
      </w:r>
      <w:proofErr w:type="spellEnd"/>
      <w:r>
        <w:rPr>
          <w:rFonts w:ascii="Century Gothic" w:hAnsi="Century Gothic"/>
        </w:rPr>
        <w:t xml:space="preserve"> North</w:t>
      </w:r>
    </w:p>
    <w:p w:rsidR="007D68BB" w:rsidRDefault="007D68BB" w:rsidP="007D68BB">
      <w:pPr>
        <w:pStyle w:val="ListParagraph"/>
        <w:spacing w:line="276" w:lineRule="auto"/>
        <w:ind w:left="1260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[Hon. Minister of Lands, Housing and Urban Development]</w:t>
      </w:r>
    </w:p>
    <w:p w:rsidR="007D68BB" w:rsidRDefault="007D68BB" w:rsidP="007D68BB">
      <w:pPr>
        <w:pStyle w:val="ListParagraph"/>
        <w:spacing w:line="276" w:lineRule="auto"/>
        <w:ind w:left="1260"/>
        <w:contextualSpacing/>
        <w:jc w:val="both"/>
        <w:rPr>
          <w:rFonts w:ascii="Century Gothic" w:hAnsi="Century Gothic"/>
        </w:rPr>
      </w:pPr>
    </w:p>
    <w:p w:rsidR="00064557" w:rsidRDefault="00064557" w:rsidP="00064557">
      <w:pPr>
        <w:pStyle w:val="ListParagraph"/>
        <w:numPr>
          <w:ilvl w:val="0"/>
          <w:numId w:val="6"/>
        </w:numPr>
        <w:spacing w:line="276" w:lineRule="auto"/>
        <w:ind w:left="1260" w:hanging="540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The steps being undertaken to improve the quality of life of people living with elephantiasis (</w:t>
      </w:r>
      <w:proofErr w:type="spellStart"/>
      <w:r>
        <w:rPr>
          <w:rFonts w:ascii="Century Gothic" w:hAnsi="Century Gothic"/>
        </w:rPr>
        <w:t>podoconiosis</w:t>
      </w:r>
      <w:proofErr w:type="spellEnd"/>
      <w:r>
        <w:rPr>
          <w:rFonts w:ascii="Century Gothic" w:hAnsi="Century Gothic"/>
        </w:rPr>
        <w:t xml:space="preserve">) in Uganda raised by Hon. </w:t>
      </w:r>
      <w:proofErr w:type="spellStart"/>
      <w:r>
        <w:rPr>
          <w:rFonts w:ascii="Century Gothic" w:hAnsi="Century Gothic"/>
        </w:rPr>
        <w:t>Azairwe</w:t>
      </w:r>
      <w:proofErr w:type="spellEnd"/>
      <w:r>
        <w:rPr>
          <w:rFonts w:ascii="Century Gothic" w:hAnsi="Century Gothic"/>
        </w:rPr>
        <w:t xml:space="preserve"> N.K Dorothy, DWR </w:t>
      </w:r>
      <w:proofErr w:type="spellStart"/>
      <w:r>
        <w:rPr>
          <w:rFonts w:ascii="Century Gothic" w:hAnsi="Century Gothic"/>
        </w:rPr>
        <w:t>Kamwenge</w:t>
      </w:r>
      <w:proofErr w:type="spellEnd"/>
    </w:p>
    <w:p w:rsidR="00064557" w:rsidRDefault="00064557" w:rsidP="00064557">
      <w:pPr>
        <w:pStyle w:val="ListParagraph"/>
        <w:spacing w:line="276" w:lineRule="auto"/>
        <w:ind w:left="1260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[Hon. Minister of Health] </w:t>
      </w:r>
    </w:p>
    <w:p w:rsidR="00064557" w:rsidRDefault="00064557" w:rsidP="00064557">
      <w:pPr>
        <w:pStyle w:val="ListParagraph"/>
        <w:spacing w:line="276" w:lineRule="auto"/>
        <w:ind w:left="1260"/>
        <w:contextualSpacing/>
        <w:jc w:val="both"/>
        <w:rPr>
          <w:rFonts w:ascii="Century Gothic" w:hAnsi="Century Gothic"/>
        </w:rPr>
      </w:pPr>
    </w:p>
    <w:p w:rsidR="0028018F" w:rsidRDefault="0028018F" w:rsidP="00637764">
      <w:pPr>
        <w:pStyle w:val="ListParagraph"/>
        <w:numPr>
          <w:ilvl w:val="0"/>
          <w:numId w:val="6"/>
        </w:numPr>
        <w:spacing w:line="276" w:lineRule="auto"/>
        <w:ind w:left="1260" w:hanging="540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="004F4EB5">
        <w:rPr>
          <w:rFonts w:ascii="Century Gothic" w:hAnsi="Century Gothic"/>
        </w:rPr>
        <w:t>staffing crisis in Kampala Capital City Authority (KCCA)</w:t>
      </w:r>
      <w:r>
        <w:rPr>
          <w:rFonts w:ascii="Century Gothic" w:hAnsi="Century Gothic"/>
        </w:rPr>
        <w:t xml:space="preserve"> raised by Hon. </w:t>
      </w:r>
      <w:proofErr w:type="spellStart"/>
      <w:r w:rsidR="004F4EB5">
        <w:rPr>
          <w:rFonts w:ascii="Century Gothic" w:hAnsi="Century Gothic"/>
        </w:rPr>
        <w:t>Nambooze</w:t>
      </w:r>
      <w:proofErr w:type="spellEnd"/>
      <w:r w:rsidR="004F4EB5">
        <w:rPr>
          <w:rFonts w:ascii="Century Gothic" w:hAnsi="Century Gothic"/>
        </w:rPr>
        <w:t xml:space="preserve"> Betty </w:t>
      </w:r>
      <w:proofErr w:type="spellStart"/>
      <w:r w:rsidR="004F4EB5">
        <w:rPr>
          <w:rFonts w:ascii="Century Gothic" w:hAnsi="Century Gothic"/>
        </w:rPr>
        <w:t>Bakireke</w:t>
      </w:r>
      <w:proofErr w:type="spellEnd"/>
      <w:r w:rsidR="007D68BB">
        <w:rPr>
          <w:rFonts w:ascii="Century Gothic" w:hAnsi="Century Gothic"/>
        </w:rPr>
        <w:t xml:space="preserve">, </w:t>
      </w:r>
      <w:r w:rsidR="004F4EB5">
        <w:rPr>
          <w:rFonts w:ascii="Century Gothic" w:hAnsi="Century Gothic"/>
        </w:rPr>
        <w:t>MP</w:t>
      </w:r>
      <w:r w:rsidR="007D68BB">
        <w:rPr>
          <w:rFonts w:ascii="Century Gothic" w:hAnsi="Century Gothic"/>
        </w:rPr>
        <w:t xml:space="preserve"> </w:t>
      </w:r>
      <w:proofErr w:type="spellStart"/>
      <w:r w:rsidR="004F4EB5">
        <w:rPr>
          <w:rFonts w:ascii="Century Gothic" w:hAnsi="Century Gothic"/>
        </w:rPr>
        <w:t>Mukono</w:t>
      </w:r>
      <w:proofErr w:type="spellEnd"/>
      <w:r w:rsidR="004F4EB5">
        <w:rPr>
          <w:rFonts w:ascii="Century Gothic" w:hAnsi="Century Gothic"/>
        </w:rPr>
        <w:t xml:space="preserve"> Municipality</w:t>
      </w:r>
    </w:p>
    <w:p w:rsidR="00064557" w:rsidRPr="004F4EB5" w:rsidRDefault="004F4EB5" w:rsidP="004F4EB5">
      <w:pPr>
        <w:pStyle w:val="ListParagraph"/>
        <w:spacing w:line="276" w:lineRule="auto"/>
        <w:ind w:left="1260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[Hon. Minister of Kampala Capital City and Metropolitan Affairs</w:t>
      </w:r>
      <w:r w:rsidR="007D68BB">
        <w:rPr>
          <w:rFonts w:ascii="Century Gothic" w:hAnsi="Century Gothic"/>
        </w:rPr>
        <w:t>]</w:t>
      </w:r>
    </w:p>
    <w:p w:rsidR="00637764" w:rsidRPr="00F66003" w:rsidRDefault="00637764" w:rsidP="00F66003">
      <w:pPr>
        <w:rPr>
          <w:rFonts w:ascii="Century Gothic" w:hAnsi="Century Gothic"/>
        </w:rPr>
      </w:pPr>
    </w:p>
    <w:p w:rsidR="00F66003" w:rsidRDefault="00F66003" w:rsidP="00637764">
      <w:pPr>
        <w:pStyle w:val="ListParagraph"/>
        <w:numPr>
          <w:ilvl w:val="0"/>
          <w:numId w:val="1"/>
        </w:numPr>
        <w:ind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MOTION SEEKING LEAVE OF PARLIAMENT TO INTRODUCE A PRIVATE MEMBER’S BILL ENTITLED “THE CONSTITUTION (AMENDMENT) BILL, 2019”</w:t>
      </w:r>
    </w:p>
    <w:p w:rsidR="00F66003" w:rsidRDefault="00F66003" w:rsidP="00F66003">
      <w:pPr>
        <w:pStyle w:val="ListParagraph"/>
        <w:jc w:val="both"/>
        <w:rPr>
          <w:rFonts w:ascii="Century Gothic" w:hAnsi="Century Gothic"/>
          <w:b/>
        </w:rPr>
      </w:pPr>
    </w:p>
    <w:p w:rsidR="00F66003" w:rsidRDefault="00F66003" w:rsidP="00F66003">
      <w:pPr>
        <w:pStyle w:val="ListParagraph"/>
        <w:jc w:val="both"/>
        <w:rPr>
          <w:rFonts w:ascii="Century Gothic" w:hAnsi="Century Gothic"/>
        </w:rPr>
      </w:pPr>
      <w:r w:rsidRPr="00F66003">
        <w:rPr>
          <w:rFonts w:ascii="Century Gothic" w:hAnsi="Century Gothic"/>
          <w:b/>
        </w:rPr>
        <w:t>Mover:</w:t>
      </w:r>
      <w:r>
        <w:rPr>
          <w:rFonts w:ascii="Century Gothic" w:hAnsi="Century Gothic"/>
        </w:rPr>
        <w:t xml:space="preserve"> Hon. Wilfred </w:t>
      </w:r>
      <w:proofErr w:type="spellStart"/>
      <w:r>
        <w:rPr>
          <w:rFonts w:ascii="Century Gothic" w:hAnsi="Century Gothic"/>
        </w:rPr>
        <w:t>Niwagaba</w:t>
      </w:r>
      <w:proofErr w:type="spellEnd"/>
      <w:r>
        <w:rPr>
          <w:rFonts w:ascii="Century Gothic" w:hAnsi="Century Gothic"/>
        </w:rPr>
        <w:t xml:space="preserve">, MP </w:t>
      </w:r>
      <w:proofErr w:type="spellStart"/>
      <w:r>
        <w:rPr>
          <w:rFonts w:ascii="Century Gothic" w:hAnsi="Century Gothic"/>
        </w:rPr>
        <w:t>Ndorwa</w:t>
      </w:r>
      <w:proofErr w:type="spellEnd"/>
      <w:r>
        <w:rPr>
          <w:rFonts w:ascii="Century Gothic" w:hAnsi="Century Gothic"/>
        </w:rPr>
        <w:t xml:space="preserve"> East</w:t>
      </w:r>
    </w:p>
    <w:p w:rsidR="00F66003" w:rsidRDefault="00F66003" w:rsidP="00F66003">
      <w:pPr>
        <w:pStyle w:val="ListParagraph"/>
        <w:jc w:val="both"/>
        <w:rPr>
          <w:rFonts w:ascii="Century Gothic" w:hAnsi="Century Gothic"/>
          <w:b/>
        </w:rPr>
      </w:pPr>
    </w:p>
    <w:p w:rsidR="00F66003" w:rsidRDefault="00F66003" w:rsidP="00F66003">
      <w:pPr>
        <w:pStyle w:val="ListParagraph"/>
        <w:jc w:val="both"/>
        <w:rPr>
          <w:rFonts w:ascii="Century Gothic" w:hAnsi="Century Gothic"/>
        </w:rPr>
      </w:pPr>
      <w:proofErr w:type="spellStart"/>
      <w:r w:rsidRPr="00F66003">
        <w:rPr>
          <w:rFonts w:ascii="Century Gothic" w:hAnsi="Century Gothic"/>
          <w:b/>
        </w:rPr>
        <w:lastRenderedPageBreak/>
        <w:t>Seconders</w:t>
      </w:r>
      <w:proofErr w:type="spellEnd"/>
      <w:r w:rsidRPr="00F66003">
        <w:rPr>
          <w:rFonts w:ascii="Century Gothic" w:hAnsi="Century Gothic"/>
          <w:b/>
        </w:rPr>
        <w:t>:</w:t>
      </w:r>
      <w:r>
        <w:rPr>
          <w:rFonts w:ascii="Century Gothic" w:hAnsi="Century Gothic"/>
        </w:rPr>
        <w:t xml:space="preserve">   1. Hon. </w:t>
      </w:r>
      <w:proofErr w:type="spellStart"/>
      <w:proofErr w:type="gramStart"/>
      <w:r>
        <w:rPr>
          <w:rFonts w:ascii="Century Gothic" w:hAnsi="Century Gothic"/>
        </w:rPr>
        <w:t>Aol</w:t>
      </w:r>
      <w:proofErr w:type="spellEnd"/>
      <w:proofErr w:type="gramEnd"/>
      <w:r>
        <w:rPr>
          <w:rFonts w:ascii="Century Gothic" w:hAnsi="Century Gothic"/>
        </w:rPr>
        <w:t xml:space="preserve"> Betty </w:t>
      </w:r>
      <w:proofErr w:type="spellStart"/>
      <w:r>
        <w:rPr>
          <w:rFonts w:ascii="Century Gothic" w:hAnsi="Century Gothic"/>
        </w:rPr>
        <w:t>Ocan</w:t>
      </w:r>
      <w:proofErr w:type="spellEnd"/>
      <w:r>
        <w:rPr>
          <w:rFonts w:ascii="Century Gothic" w:hAnsi="Century Gothic"/>
        </w:rPr>
        <w:t xml:space="preserve">, Leader of the </w:t>
      </w:r>
      <w:r w:rsidR="00276D68">
        <w:rPr>
          <w:rFonts w:ascii="Century Gothic" w:hAnsi="Century Gothic"/>
        </w:rPr>
        <w:t>Opposition</w:t>
      </w:r>
    </w:p>
    <w:p w:rsidR="00F66003" w:rsidRDefault="00F66003" w:rsidP="00F66003">
      <w:pPr>
        <w:pStyle w:val="ListParagraph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2. Hon. </w:t>
      </w:r>
      <w:proofErr w:type="spellStart"/>
      <w:r>
        <w:rPr>
          <w:rFonts w:ascii="Century Gothic" w:hAnsi="Century Gothic"/>
        </w:rPr>
        <w:t>Muwanga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Kivumbi</w:t>
      </w:r>
      <w:proofErr w:type="spellEnd"/>
      <w:r>
        <w:rPr>
          <w:rFonts w:ascii="Century Gothic" w:hAnsi="Century Gothic"/>
        </w:rPr>
        <w:t xml:space="preserve"> Muhammad, MP </w:t>
      </w:r>
      <w:proofErr w:type="spellStart"/>
      <w:r>
        <w:rPr>
          <w:rFonts w:ascii="Century Gothic" w:hAnsi="Century Gothic"/>
        </w:rPr>
        <w:t>Butambala</w:t>
      </w:r>
      <w:proofErr w:type="spellEnd"/>
      <w:r>
        <w:rPr>
          <w:rFonts w:ascii="Century Gothic" w:hAnsi="Century Gothic"/>
        </w:rPr>
        <w:t xml:space="preserve">   </w:t>
      </w:r>
    </w:p>
    <w:p w:rsidR="00F66003" w:rsidRDefault="00F66003" w:rsidP="00F66003">
      <w:pPr>
        <w:pStyle w:val="ListParagraph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="00276D68">
        <w:rPr>
          <w:rFonts w:ascii="Century Gothic" w:hAnsi="Century Gothic"/>
        </w:rPr>
        <w:t xml:space="preserve">                     </w:t>
      </w:r>
      <w:r>
        <w:rPr>
          <w:rFonts w:ascii="Century Gothic" w:hAnsi="Century Gothic"/>
        </w:rPr>
        <w:t>County</w:t>
      </w:r>
    </w:p>
    <w:p w:rsidR="00637764" w:rsidRDefault="00637764" w:rsidP="00637764">
      <w:pPr>
        <w:pStyle w:val="Footer"/>
        <w:jc w:val="both"/>
        <w:rPr>
          <w:rFonts w:ascii="Century Gothic" w:hAnsi="Century Gothic" w:cs="Century Gothic"/>
        </w:rPr>
      </w:pPr>
    </w:p>
    <w:p w:rsidR="00637764" w:rsidRPr="007D68BB" w:rsidRDefault="00637764" w:rsidP="007D68BB">
      <w:pPr>
        <w:pStyle w:val="ListParagraph"/>
        <w:numPr>
          <w:ilvl w:val="0"/>
          <w:numId w:val="1"/>
        </w:numPr>
        <w:ind w:hanging="720"/>
        <w:jc w:val="both"/>
        <w:rPr>
          <w:rFonts w:ascii="Century Gothic" w:hAnsi="Century Gothic" w:cs="Century Gothic"/>
        </w:rPr>
      </w:pPr>
      <w:r w:rsidRPr="007D68BB">
        <w:rPr>
          <w:rFonts w:ascii="Century Gothic" w:hAnsi="Century Gothic" w:cs="Century Gothic"/>
        </w:rPr>
        <w:t>A)</w:t>
      </w:r>
      <w:r w:rsidRPr="007D68BB">
        <w:rPr>
          <w:rFonts w:ascii="Century Gothic" w:hAnsi="Century Gothic" w:cs="Century Gothic"/>
        </w:rPr>
        <w:tab/>
        <w:t>I)</w:t>
      </w:r>
      <w:r w:rsidRPr="007D68BB">
        <w:rPr>
          <w:rFonts w:ascii="Century Gothic" w:hAnsi="Century Gothic" w:cs="Century Gothic"/>
        </w:rPr>
        <w:tab/>
        <w:t xml:space="preserve">BILLS COMMITTEE STAGE </w:t>
      </w:r>
      <w:r w:rsidRPr="007D68BB">
        <w:rPr>
          <w:rFonts w:ascii="Century Gothic" w:hAnsi="Century Gothic" w:cs="Century Gothic"/>
          <w:b/>
        </w:rPr>
        <w:t>(</w:t>
      </w:r>
      <w:r w:rsidR="00F306A5">
        <w:rPr>
          <w:rFonts w:ascii="Century Gothic" w:hAnsi="Century Gothic" w:cs="Century Gothic"/>
          <w:b/>
        </w:rPr>
        <w:t>45</w:t>
      </w:r>
      <w:r w:rsidRPr="007D68BB">
        <w:rPr>
          <w:rFonts w:ascii="Century Gothic" w:hAnsi="Century Gothic" w:cs="Century Gothic"/>
          <w:b/>
        </w:rPr>
        <w:t xml:space="preserve"> Minutes)</w:t>
      </w:r>
    </w:p>
    <w:p w:rsidR="00637764" w:rsidRDefault="00637764" w:rsidP="00637764">
      <w:pPr>
        <w:pStyle w:val="Footer"/>
        <w:ind w:left="2160" w:hanging="144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>THE KAMPALA CAPITAL CITY AUTHORITY [AMENDMENT] BILL, 2015</w:t>
      </w:r>
    </w:p>
    <w:p w:rsidR="00637764" w:rsidRDefault="00637764" w:rsidP="00637764">
      <w:pPr>
        <w:ind w:left="1440" w:firstLine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(Hon. Minister for Kampala Capital City and Metropolitan </w:t>
      </w:r>
    </w:p>
    <w:p w:rsidR="00637764" w:rsidRDefault="00637764" w:rsidP="00637764">
      <w:pPr>
        <w:ind w:left="1440" w:firstLine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Affairs)</w:t>
      </w:r>
    </w:p>
    <w:p w:rsidR="00637764" w:rsidRDefault="00637764" w:rsidP="00637764">
      <w:pPr>
        <w:pStyle w:val="ListParagraph"/>
        <w:ind w:left="1440" w:firstLine="720"/>
        <w:jc w:val="both"/>
        <w:rPr>
          <w:rFonts w:ascii="Century Gothic" w:hAnsi="Century Gothic" w:cs="Century Gothic"/>
        </w:rPr>
      </w:pPr>
    </w:p>
    <w:p w:rsidR="00637764" w:rsidRDefault="00637764" w:rsidP="00637764">
      <w:pPr>
        <w:pStyle w:val="ListParagraph"/>
        <w:ind w:left="216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II)</w:t>
      </w:r>
      <w:r>
        <w:rPr>
          <w:rFonts w:ascii="Century Gothic" w:hAnsi="Century Gothic" w:cs="Century Gothic"/>
        </w:rPr>
        <w:tab/>
        <w:t>MOTION FOR THE HOUSE TO RESUME</w:t>
      </w:r>
    </w:p>
    <w:p w:rsidR="00637764" w:rsidRDefault="00637764" w:rsidP="00637764">
      <w:pPr>
        <w:ind w:left="1440" w:firstLine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(Hon. Minister for Kampala Capital City and Metropolitan </w:t>
      </w:r>
    </w:p>
    <w:p w:rsidR="00637764" w:rsidRDefault="00637764" w:rsidP="00637764">
      <w:pPr>
        <w:ind w:left="1440" w:firstLine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Affairs)</w:t>
      </w:r>
    </w:p>
    <w:p w:rsidR="00637764" w:rsidRDefault="00637764" w:rsidP="00637764">
      <w:pPr>
        <w:pStyle w:val="ListParagraph"/>
        <w:ind w:left="1440" w:firstLine="720"/>
        <w:jc w:val="both"/>
        <w:rPr>
          <w:rFonts w:ascii="Century Gothic" w:hAnsi="Century Gothic" w:cs="Century Gothic"/>
        </w:rPr>
      </w:pPr>
    </w:p>
    <w:p w:rsidR="00637764" w:rsidRDefault="00637764" w:rsidP="00637764">
      <w:pPr>
        <w:pStyle w:val="ListParagraph"/>
        <w:ind w:left="216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III)</w:t>
      </w:r>
      <w:r>
        <w:rPr>
          <w:rFonts w:ascii="Century Gothic" w:hAnsi="Century Gothic" w:cs="Century Gothic"/>
        </w:rPr>
        <w:tab/>
        <w:t>REPORT FROM THE COMMITTEE OF THE WHOLE HOUSE</w:t>
      </w:r>
    </w:p>
    <w:p w:rsidR="00637764" w:rsidRDefault="00637764" w:rsidP="00637764">
      <w:pPr>
        <w:ind w:left="1440" w:firstLine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(Hon. Minister for Kampala Capital City and Metropolitan </w:t>
      </w:r>
    </w:p>
    <w:p w:rsidR="00637764" w:rsidRDefault="00637764" w:rsidP="00637764">
      <w:pPr>
        <w:ind w:left="1440" w:firstLine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Affairs)</w:t>
      </w:r>
    </w:p>
    <w:p w:rsidR="00637764" w:rsidRDefault="00637764" w:rsidP="00637764">
      <w:pPr>
        <w:pStyle w:val="ListParagraph"/>
        <w:ind w:left="2160"/>
        <w:jc w:val="both"/>
        <w:rPr>
          <w:rFonts w:ascii="Century Gothic" w:hAnsi="Century Gothic" w:cs="Century Gothic"/>
        </w:rPr>
      </w:pPr>
    </w:p>
    <w:p w:rsidR="00637764" w:rsidRDefault="00637764" w:rsidP="00637764">
      <w:pPr>
        <w:pStyle w:val="ListParagraph"/>
        <w:ind w:left="216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IV) </w:t>
      </w:r>
      <w:r>
        <w:rPr>
          <w:rFonts w:ascii="Century Gothic" w:hAnsi="Century Gothic" w:cs="Century Gothic"/>
        </w:rPr>
        <w:tab/>
        <w:t>MOTION FOR THE ADOPTION OF THE REPORT OF THE COMMITTEE OF THE WHOLE HOUSE</w:t>
      </w:r>
    </w:p>
    <w:p w:rsidR="00637764" w:rsidRDefault="00637764" w:rsidP="00637764">
      <w:pPr>
        <w:ind w:left="1440" w:firstLine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(Hon. Minister for Kampala Capital City and Metropolitan  </w:t>
      </w:r>
    </w:p>
    <w:p w:rsidR="00637764" w:rsidRDefault="00637764" w:rsidP="00637764">
      <w:pPr>
        <w:ind w:left="1440" w:firstLine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Affairs)</w:t>
      </w:r>
    </w:p>
    <w:p w:rsidR="00637764" w:rsidRDefault="00637764" w:rsidP="00861485">
      <w:pPr>
        <w:jc w:val="both"/>
        <w:rPr>
          <w:rFonts w:ascii="Century Gothic" w:hAnsi="Century Gothic" w:cs="Century Gothic"/>
        </w:rPr>
      </w:pPr>
    </w:p>
    <w:p w:rsidR="00637764" w:rsidRDefault="00637764" w:rsidP="00637764">
      <w:pPr>
        <w:ind w:left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B)        BILLS THIRD READING</w:t>
      </w:r>
    </w:p>
    <w:p w:rsidR="00637764" w:rsidRDefault="00637764" w:rsidP="00637764">
      <w:pPr>
        <w:pStyle w:val="Footer"/>
        <w:ind w:left="144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>THE KAMPALA CAPITAL CITY AUTHORITY [AMENDMENT] BILL, 2015</w:t>
      </w:r>
    </w:p>
    <w:p w:rsidR="00637764" w:rsidRDefault="00637764" w:rsidP="00637764">
      <w:pPr>
        <w:ind w:left="720" w:firstLine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(Hon. Minister for Kampala Capital City and Metropolitan Affairs)</w:t>
      </w:r>
    </w:p>
    <w:p w:rsidR="00637764" w:rsidRDefault="00637764" w:rsidP="00637764">
      <w:pPr>
        <w:pStyle w:val="Footer"/>
        <w:jc w:val="both"/>
        <w:rPr>
          <w:rFonts w:ascii="Century Gothic" w:hAnsi="Century Gothic" w:cs="Century Gothic"/>
        </w:rPr>
      </w:pPr>
    </w:p>
    <w:p w:rsidR="00637764" w:rsidRDefault="00637764" w:rsidP="00637764">
      <w:pPr>
        <w:pStyle w:val="Footer"/>
        <w:numPr>
          <w:ilvl w:val="0"/>
          <w:numId w:val="1"/>
        </w:numPr>
        <w:ind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BILLS SECOND READING </w:t>
      </w:r>
      <w:r>
        <w:rPr>
          <w:rFonts w:ascii="Century Gothic" w:hAnsi="Century Gothic" w:cs="Century Gothic"/>
          <w:b/>
        </w:rPr>
        <w:t>[60 Minutes]</w:t>
      </w:r>
    </w:p>
    <w:p w:rsidR="00637764" w:rsidRDefault="00637764" w:rsidP="00637764">
      <w:pPr>
        <w:pStyle w:val="Footer"/>
        <w:tabs>
          <w:tab w:val="right" w:pos="720"/>
        </w:tabs>
        <w:ind w:left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Arial"/>
          <w:bCs/>
        </w:rPr>
        <w:t xml:space="preserve">THE LAW REVISION (PENALTIES IN CRIMINAL MATTERS) MISCELLANEOUS (AMENDMENT) BILL, 2015 </w:t>
      </w:r>
      <w:r>
        <w:rPr>
          <w:rFonts w:ascii="Century Gothic" w:hAnsi="Century Gothic" w:cs="Arial"/>
          <w:b/>
          <w:bCs/>
        </w:rPr>
        <w:t>[Debate Ensues]</w:t>
      </w:r>
    </w:p>
    <w:p w:rsidR="00637764" w:rsidRDefault="00637764" w:rsidP="00637764">
      <w:pPr>
        <w:pStyle w:val="Footer"/>
        <w:ind w:left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(Hon. </w:t>
      </w:r>
      <w:proofErr w:type="spellStart"/>
      <w:r>
        <w:rPr>
          <w:rFonts w:ascii="Century Gothic" w:hAnsi="Century Gothic" w:cs="Century Gothic"/>
        </w:rPr>
        <w:t>Lubega</w:t>
      </w:r>
      <w:proofErr w:type="spellEnd"/>
      <w:r>
        <w:rPr>
          <w:rFonts w:ascii="Century Gothic" w:hAnsi="Century Gothic" w:cs="Century Gothic"/>
        </w:rPr>
        <w:t xml:space="preserve"> </w:t>
      </w:r>
      <w:proofErr w:type="spellStart"/>
      <w:r>
        <w:rPr>
          <w:rFonts w:ascii="Century Gothic" w:hAnsi="Century Gothic" w:cs="Century Gothic"/>
        </w:rPr>
        <w:t>Medard</w:t>
      </w:r>
      <w:proofErr w:type="spellEnd"/>
      <w:r>
        <w:rPr>
          <w:rFonts w:ascii="Century Gothic" w:hAnsi="Century Gothic" w:cs="Century Gothic"/>
        </w:rPr>
        <w:t xml:space="preserve"> </w:t>
      </w:r>
      <w:proofErr w:type="spellStart"/>
      <w:r>
        <w:rPr>
          <w:rFonts w:ascii="Century Gothic" w:hAnsi="Century Gothic" w:cs="Century Gothic"/>
        </w:rPr>
        <w:t>Sseggona</w:t>
      </w:r>
      <w:proofErr w:type="spellEnd"/>
      <w:r>
        <w:rPr>
          <w:rFonts w:ascii="Century Gothic" w:hAnsi="Century Gothic" w:cs="Century Gothic"/>
        </w:rPr>
        <w:t xml:space="preserve">, MP </w:t>
      </w:r>
      <w:proofErr w:type="spellStart"/>
      <w:r>
        <w:rPr>
          <w:rFonts w:ascii="Century Gothic" w:hAnsi="Century Gothic" w:cs="Century Gothic"/>
        </w:rPr>
        <w:t>Busiro</w:t>
      </w:r>
      <w:proofErr w:type="spellEnd"/>
      <w:r>
        <w:rPr>
          <w:rFonts w:ascii="Century Gothic" w:hAnsi="Century Gothic" w:cs="Century Gothic"/>
        </w:rPr>
        <w:t xml:space="preserve"> County East)</w:t>
      </w:r>
    </w:p>
    <w:p w:rsidR="00637764" w:rsidRDefault="00637764" w:rsidP="00637764">
      <w:pPr>
        <w:pStyle w:val="Footer"/>
        <w:jc w:val="both"/>
        <w:rPr>
          <w:rFonts w:ascii="Century Gothic" w:hAnsi="Century Gothic" w:cs="Century Gothic"/>
        </w:rPr>
      </w:pPr>
    </w:p>
    <w:p w:rsidR="00637764" w:rsidRDefault="00637764" w:rsidP="00637764">
      <w:pPr>
        <w:pStyle w:val="ListParagraph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A)</w:t>
      </w:r>
      <w:r>
        <w:rPr>
          <w:rFonts w:ascii="Century Gothic" w:hAnsi="Century Gothic" w:cs="Century Gothic"/>
        </w:rPr>
        <w:tab/>
        <w:t>I)</w:t>
      </w:r>
      <w:r>
        <w:rPr>
          <w:rFonts w:ascii="Century Gothic" w:hAnsi="Century Gothic" w:cs="Century Gothic"/>
        </w:rPr>
        <w:tab/>
        <w:t>BILLS COMMITTEE STAGE</w:t>
      </w:r>
    </w:p>
    <w:p w:rsidR="00637764" w:rsidRDefault="00637764" w:rsidP="00637764">
      <w:pPr>
        <w:pStyle w:val="Footer"/>
        <w:tabs>
          <w:tab w:val="right" w:pos="720"/>
        </w:tabs>
        <w:ind w:left="216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Arial"/>
          <w:bCs/>
        </w:rPr>
        <w:tab/>
        <w:t>THE LAW REVISION (PENALTIES IN CRIMINAL MATTERS) MISCELLANEOUS (AMENDMENT) BILL, 2015</w:t>
      </w:r>
    </w:p>
    <w:p w:rsidR="00637764" w:rsidRDefault="00637764" w:rsidP="00637764">
      <w:pPr>
        <w:ind w:left="1440" w:firstLine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(Hon. </w:t>
      </w:r>
      <w:proofErr w:type="spellStart"/>
      <w:r>
        <w:rPr>
          <w:rFonts w:ascii="Century Gothic" w:hAnsi="Century Gothic" w:cs="Century Gothic"/>
        </w:rPr>
        <w:t>Lubega</w:t>
      </w:r>
      <w:proofErr w:type="spellEnd"/>
      <w:r>
        <w:rPr>
          <w:rFonts w:ascii="Century Gothic" w:hAnsi="Century Gothic" w:cs="Century Gothic"/>
        </w:rPr>
        <w:t xml:space="preserve"> </w:t>
      </w:r>
      <w:proofErr w:type="spellStart"/>
      <w:r>
        <w:rPr>
          <w:rFonts w:ascii="Century Gothic" w:hAnsi="Century Gothic" w:cs="Century Gothic"/>
        </w:rPr>
        <w:t>Medard</w:t>
      </w:r>
      <w:proofErr w:type="spellEnd"/>
      <w:r>
        <w:rPr>
          <w:rFonts w:ascii="Century Gothic" w:hAnsi="Century Gothic" w:cs="Century Gothic"/>
        </w:rPr>
        <w:t xml:space="preserve"> </w:t>
      </w:r>
      <w:proofErr w:type="spellStart"/>
      <w:r>
        <w:rPr>
          <w:rFonts w:ascii="Century Gothic" w:hAnsi="Century Gothic" w:cs="Century Gothic"/>
        </w:rPr>
        <w:t>Sseggona</w:t>
      </w:r>
      <w:proofErr w:type="spellEnd"/>
      <w:r>
        <w:rPr>
          <w:rFonts w:ascii="Century Gothic" w:hAnsi="Century Gothic" w:cs="Century Gothic"/>
        </w:rPr>
        <w:t xml:space="preserve">, MP </w:t>
      </w:r>
      <w:proofErr w:type="spellStart"/>
      <w:r>
        <w:rPr>
          <w:rFonts w:ascii="Century Gothic" w:hAnsi="Century Gothic" w:cs="Century Gothic"/>
        </w:rPr>
        <w:t>Busiro</w:t>
      </w:r>
      <w:proofErr w:type="spellEnd"/>
      <w:r>
        <w:rPr>
          <w:rFonts w:ascii="Century Gothic" w:hAnsi="Century Gothic" w:cs="Century Gothic"/>
        </w:rPr>
        <w:t xml:space="preserve"> County East)</w:t>
      </w:r>
    </w:p>
    <w:p w:rsidR="00637764" w:rsidRDefault="00637764" w:rsidP="00637764">
      <w:pPr>
        <w:pStyle w:val="ListParagraph"/>
        <w:ind w:left="1080"/>
        <w:jc w:val="both"/>
        <w:rPr>
          <w:rFonts w:ascii="Century Gothic" w:hAnsi="Century Gothic" w:cs="Century Gothic"/>
        </w:rPr>
      </w:pPr>
    </w:p>
    <w:p w:rsidR="00637764" w:rsidRDefault="00637764" w:rsidP="00637764">
      <w:pPr>
        <w:pStyle w:val="ListParagraph"/>
        <w:ind w:left="216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II)</w:t>
      </w:r>
      <w:r>
        <w:rPr>
          <w:rFonts w:ascii="Century Gothic" w:hAnsi="Century Gothic" w:cs="Century Gothic"/>
        </w:rPr>
        <w:tab/>
        <w:t>MOTION FOR THE HOUSE TO RESUME</w:t>
      </w:r>
    </w:p>
    <w:p w:rsidR="00637764" w:rsidRDefault="00637764" w:rsidP="00637764">
      <w:pPr>
        <w:ind w:left="1440" w:firstLine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(Hon. </w:t>
      </w:r>
      <w:proofErr w:type="spellStart"/>
      <w:r>
        <w:rPr>
          <w:rFonts w:ascii="Century Gothic" w:hAnsi="Century Gothic" w:cs="Century Gothic"/>
        </w:rPr>
        <w:t>Lubega</w:t>
      </w:r>
      <w:proofErr w:type="spellEnd"/>
      <w:r>
        <w:rPr>
          <w:rFonts w:ascii="Century Gothic" w:hAnsi="Century Gothic" w:cs="Century Gothic"/>
        </w:rPr>
        <w:t xml:space="preserve"> </w:t>
      </w:r>
      <w:proofErr w:type="spellStart"/>
      <w:r>
        <w:rPr>
          <w:rFonts w:ascii="Century Gothic" w:hAnsi="Century Gothic" w:cs="Century Gothic"/>
        </w:rPr>
        <w:t>Medard</w:t>
      </w:r>
      <w:proofErr w:type="spellEnd"/>
      <w:r>
        <w:rPr>
          <w:rFonts w:ascii="Century Gothic" w:hAnsi="Century Gothic" w:cs="Century Gothic"/>
        </w:rPr>
        <w:t xml:space="preserve"> </w:t>
      </w:r>
      <w:proofErr w:type="spellStart"/>
      <w:r>
        <w:rPr>
          <w:rFonts w:ascii="Century Gothic" w:hAnsi="Century Gothic" w:cs="Century Gothic"/>
        </w:rPr>
        <w:t>Sseggona</w:t>
      </w:r>
      <w:proofErr w:type="spellEnd"/>
      <w:r>
        <w:rPr>
          <w:rFonts w:ascii="Century Gothic" w:hAnsi="Century Gothic" w:cs="Century Gothic"/>
        </w:rPr>
        <w:t xml:space="preserve">, MP </w:t>
      </w:r>
      <w:proofErr w:type="spellStart"/>
      <w:r>
        <w:rPr>
          <w:rFonts w:ascii="Century Gothic" w:hAnsi="Century Gothic" w:cs="Century Gothic"/>
        </w:rPr>
        <w:t>Busiro</w:t>
      </w:r>
      <w:proofErr w:type="spellEnd"/>
      <w:r>
        <w:rPr>
          <w:rFonts w:ascii="Century Gothic" w:hAnsi="Century Gothic" w:cs="Century Gothic"/>
        </w:rPr>
        <w:t xml:space="preserve"> County East)</w:t>
      </w:r>
    </w:p>
    <w:p w:rsidR="00637764" w:rsidRDefault="00637764" w:rsidP="00637764">
      <w:pPr>
        <w:pStyle w:val="ListParagraph"/>
        <w:ind w:left="2160"/>
        <w:jc w:val="both"/>
        <w:rPr>
          <w:rFonts w:ascii="Century Gothic" w:hAnsi="Century Gothic" w:cs="Century Gothic"/>
        </w:rPr>
      </w:pPr>
    </w:p>
    <w:p w:rsidR="00637764" w:rsidRDefault="00637764" w:rsidP="00637764">
      <w:pPr>
        <w:pStyle w:val="ListParagraph"/>
        <w:ind w:left="216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III)</w:t>
      </w:r>
      <w:r>
        <w:rPr>
          <w:rFonts w:ascii="Century Gothic" w:hAnsi="Century Gothic" w:cs="Century Gothic"/>
        </w:rPr>
        <w:tab/>
        <w:t>REPORT FROM THE COMMITTEE OF THE WHOLE HOUSE</w:t>
      </w:r>
    </w:p>
    <w:p w:rsidR="00637764" w:rsidRDefault="00637764" w:rsidP="00637764">
      <w:pPr>
        <w:ind w:left="1440" w:firstLine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(Hon. </w:t>
      </w:r>
      <w:proofErr w:type="spellStart"/>
      <w:r>
        <w:rPr>
          <w:rFonts w:ascii="Century Gothic" w:hAnsi="Century Gothic" w:cs="Century Gothic"/>
        </w:rPr>
        <w:t>Lubega</w:t>
      </w:r>
      <w:proofErr w:type="spellEnd"/>
      <w:r>
        <w:rPr>
          <w:rFonts w:ascii="Century Gothic" w:hAnsi="Century Gothic" w:cs="Century Gothic"/>
        </w:rPr>
        <w:t xml:space="preserve"> </w:t>
      </w:r>
      <w:proofErr w:type="spellStart"/>
      <w:r>
        <w:rPr>
          <w:rFonts w:ascii="Century Gothic" w:hAnsi="Century Gothic" w:cs="Century Gothic"/>
        </w:rPr>
        <w:t>Medard</w:t>
      </w:r>
      <w:proofErr w:type="spellEnd"/>
      <w:r>
        <w:rPr>
          <w:rFonts w:ascii="Century Gothic" w:hAnsi="Century Gothic" w:cs="Century Gothic"/>
        </w:rPr>
        <w:t xml:space="preserve"> </w:t>
      </w:r>
      <w:proofErr w:type="spellStart"/>
      <w:r>
        <w:rPr>
          <w:rFonts w:ascii="Century Gothic" w:hAnsi="Century Gothic" w:cs="Century Gothic"/>
        </w:rPr>
        <w:t>Sseggona</w:t>
      </w:r>
      <w:proofErr w:type="spellEnd"/>
      <w:r>
        <w:rPr>
          <w:rFonts w:ascii="Century Gothic" w:hAnsi="Century Gothic" w:cs="Century Gothic"/>
        </w:rPr>
        <w:t xml:space="preserve">, </w:t>
      </w:r>
      <w:proofErr w:type="spellStart"/>
      <w:r>
        <w:rPr>
          <w:rFonts w:ascii="Century Gothic" w:hAnsi="Century Gothic" w:cs="Century Gothic"/>
        </w:rPr>
        <w:t>Busiro</w:t>
      </w:r>
      <w:proofErr w:type="spellEnd"/>
      <w:r>
        <w:rPr>
          <w:rFonts w:ascii="Century Gothic" w:hAnsi="Century Gothic" w:cs="Century Gothic"/>
        </w:rPr>
        <w:t xml:space="preserve"> County East)</w:t>
      </w:r>
    </w:p>
    <w:p w:rsidR="00637764" w:rsidRDefault="00637764" w:rsidP="00637764">
      <w:pPr>
        <w:pStyle w:val="ListParagraph"/>
        <w:ind w:left="2160"/>
        <w:jc w:val="both"/>
        <w:rPr>
          <w:rFonts w:ascii="Century Gothic" w:hAnsi="Century Gothic" w:cs="Century Gothic"/>
        </w:rPr>
      </w:pPr>
    </w:p>
    <w:p w:rsidR="00637764" w:rsidRDefault="00637764" w:rsidP="00637764">
      <w:pPr>
        <w:pStyle w:val="ListParagraph"/>
        <w:ind w:left="216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lastRenderedPageBreak/>
        <w:t xml:space="preserve">IV) </w:t>
      </w:r>
      <w:r>
        <w:rPr>
          <w:rFonts w:ascii="Century Gothic" w:hAnsi="Century Gothic" w:cs="Century Gothic"/>
        </w:rPr>
        <w:tab/>
        <w:t>MOTION FOR ADOPTION OF THE REPORT FROM THE COMMITTEE OF THE WHOLE HOUSE</w:t>
      </w:r>
    </w:p>
    <w:p w:rsidR="00637764" w:rsidRDefault="00637764" w:rsidP="00637764">
      <w:pPr>
        <w:ind w:left="1440" w:firstLine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(Hon. </w:t>
      </w:r>
      <w:proofErr w:type="spellStart"/>
      <w:r>
        <w:rPr>
          <w:rFonts w:ascii="Century Gothic" w:hAnsi="Century Gothic" w:cs="Century Gothic"/>
        </w:rPr>
        <w:t>Lubega</w:t>
      </w:r>
      <w:proofErr w:type="spellEnd"/>
      <w:r>
        <w:rPr>
          <w:rFonts w:ascii="Century Gothic" w:hAnsi="Century Gothic" w:cs="Century Gothic"/>
        </w:rPr>
        <w:t xml:space="preserve"> </w:t>
      </w:r>
      <w:proofErr w:type="spellStart"/>
      <w:r>
        <w:rPr>
          <w:rFonts w:ascii="Century Gothic" w:hAnsi="Century Gothic" w:cs="Century Gothic"/>
        </w:rPr>
        <w:t>Medard</w:t>
      </w:r>
      <w:proofErr w:type="spellEnd"/>
      <w:r>
        <w:rPr>
          <w:rFonts w:ascii="Century Gothic" w:hAnsi="Century Gothic" w:cs="Century Gothic"/>
        </w:rPr>
        <w:t xml:space="preserve"> </w:t>
      </w:r>
      <w:proofErr w:type="spellStart"/>
      <w:r>
        <w:rPr>
          <w:rFonts w:ascii="Century Gothic" w:hAnsi="Century Gothic" w:cs="Century Gothic"/>
        </w:rPr>
        <w:t>Sseggona</w:t>
      </w:r>
      <w:proofErr w:type="spellEnd"/>
      <w:r>
        <w:rPr>
          <w:rFonts w:ascii="Century Gothic" w:hAnsi="Century Gothic" w:cs="Century Gothic"/>
        </w:rPr>
        <w:t xml:space="preserve">, </w:t>
      </w:r>
      <w:proofErr w:type="spellStart"/>
      <w:r>
        <w:rPr>
          <w:rFonts w:ascii="Century Gothic" w:hAnsi="Century Gothic" w:cs="Century Gothic"/>
        </w:rPr>
        <w:t>Busiro</w:t>
      </w:r>
      <w:proofErr w:type="spellEnd"/>
      <w:r>
        <w:rPr>
          <w:rFonts w:ascii="Century Gothic" w:hAnsi="Century Gothic" w:cs="Century Gothic"/>
        </w:rPr>
        <w:t xml:space="preserve"> County East)</w:t>
      </w:r>
    </w:p>
    <w:p w:rsidR="00637764" w:rsidRDefault="00637764" w:rsidP="00637764">
      <w:pPr>
        <w:jc w:val="both"/>
        <w:rPr>
          <w:rFonts w:ascii="Century Gothic" w:hAnsi="Century Gothic" w:cs="Century Gothic"/>
        </w:rPr>
      </w:pPr>
    </w:p>
    <w:p w:rsidR="00637764" w:rsidRDefault="00637764" w:rsidP="00637764">
      <w:pPr>
        <w:ind w:left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B)         BILLS THIRD READING</w:t>
      </w:r>
    </w:p>
    <w:p w:rsidR="00637764" w:rsidRDefault="00637764" w:rsidP="00637764">
      <w:pPr>
        <w:pStyle w:val="Footer"/>
        <w:ind w:left="1530" w:hanging="81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Arial"/>
          <w:bCs/>
        </w:rPr>
        <w:tab/>
        <w:t>THE LAW REVISION (PENALTIES IN CRIMINAL MATTERS) MISCELLANEOUS (AMENDMENT) BILL, 2015</w:t>
      </w:r>
      <w:r>
        <w:rPr>
          <w:rFonts w:ascii="Century Gothic" w:hAnsi="Century Gothic" w:cs="Century Gothic"/>
        </w:rPr>
        <w:t xml:space="preserve"> </w:t>
      </w:r>
    </w:p>
    <w:p w:rsidR="00637764" w:rsidRDefault="00637764" w:rsidP="00637764">
      <w:pPr>
        <w:pStyle w:val="Footer"/>
        <w:ind w:left="1530" w:hanging="81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           (Hon. </w:t>
      </w:r>
      <w:proofErr w:type="spellStart"/>
      <w:r>
        <w:rPr>
          <w:rFonts w:ascii="Century Gothic" w:hAnsi="Century Gothic" w:cs="Century Gothic"/>
        </w:rPr>
        <w:t>Lubega</w:t>
      </w:r>
      <w:proofErr w:type="spellEnd"/>
      <w:r>
        <w:rPr>
          <w:rFonts w:ascii="Century Gothic" w:hAnsi="Century Gothic" w:cs="Century Gothic"/>
        </w:rPr>
        <w:t xml:space="preserve"> </w:t>
      </w:r>
      <w:proofErr w:type="spellStart"/>
      <w:r>
        <w:rPr>
          <w:rFonts w:ascii="Century Gothic" w:hAnsi="Century Gothic" w:cs="Century Gothic"/>
        </w:rPr>
        <w:t>Medard</w:t>
      </w:r>
      <w:proofErr w:type="spellEnd"/>
      <w:r>
        <w:rPr>
          <w:rFonts w:ascii="Century Gothic" w:hAnsi="Century Gothic" w:cs="Century Gothic"/>
        </w:rPr>
        <w:t xml:space="preserve"> </w:t>
      </w:r>
      <w:proofErr w:type="spellStart"/>
      <w:r>
        <w:rPr>
          <w:rFonts w:ascii="Century Gothic" w:hAnsi="Century Gothic" w:cs="Century Gothic"/>
        </w:rPr>
        <w:t>Sseggona</w:t>
      </w:r>
      <w:proofErr w:type="spellEnd"/>
      <w:r>
        <w:rPr>
          <w:rFonts w:ascii="Century Gothic" w:hAnsi="Century Gothic" w:cs="Century Gothic"/>
        </w:rPr>
        <w:t xml:space="preserve">, </w:t>
      </w:r>
      <w:proofErr w:type="spellStart"/>
      <w:r>
        <w:rPr>
          <w:rFonts w:ascii="Century Gothic" w:hAnsi="Century Gothic" w:cs="Century Gothic"/>
        </w:rPr>
        <w:t>Busiro</w:t>
      </w:r>
      <w:proofErr w:type="spellEnd"/>
      <w:r>
        <w:rPr>
          <w:rFonts w:ascii="Century Gothic" w:hAnsi="Century Gothic" w:cs="Century Gothic"/>
        </w:rPr>
        <w:t xml:space="preserve"> County East) </w:t>
      </w:r>
    </w:p>
    <w:p w:rsidR="00637764" w:rsidRDefault="00637764" w:rsidP="00637764">
      <w:pPr>
        <w:pStyle w:val="Footer"/>
        <w:ind w:left="720"/>
        <w:jc w:val="both"/>
        <w:rPr>
          <w:rFonts w:ascii="Century Gothic" w:hAnsi="Century Gothic" w:cs="Century Gothic"/>
        </w:rPr>
      </w:pPr>
    </w:p>
    <w:p w:rsidR="00B472C5" w:rsidRDefault="00B472C5" w:rsidP="00637764">
      <w:pPr>
        <w:pStyle w:val="Footer"/>
        <w:numPr>
          <w:ilvl w:val="0"/>
          <w:numId w:val="1"/>
        </w:numPr>
        <w:ind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PRIME MINISTER’S TIME </w:t>
      </w:r>
      <w:r w:rsidRPr="00B472C5">
        <w:rPr>
          <w:rFonts w:ascii="Century Gothic" w:hAnsi="Century Gothic" w:cs="Century Gothic"/>
          <w:b/>
        </w:rPr>
        <w:t>(45 Minutes)</w:t>
      </w:r>
    </w:p>
    <w:p w:rsidR="00B472C5" w:rsidRDefault="00B472C5" w:rsidP="00B472C5">
      <w:pPr>
        <w:pStyle w:val="Footer"/>
        <w:ind w:left="720"/>
        <w:jc w:val="both"/>
        <w:rPr>
          <w:rFonts w:ascii="Century Gothic" w:hAnsi="Century Gothic" w:cs="Century Gothic"/>
        </w:rPr>
      </w:pPr>
    </w:p>
    <w:p w:rsidR="00637764" w:rsidRDefault="00637764" w:rsidP="00637764">
      <w:pPr>
        <w:pStyle w:val="Footer"/>
        <w:numPr>
          <w:ilvl w:val="0"/>
          <w:numId w:val="1"/>
        </w:numPr>
        <w:ind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MOTION FOR ADOPTION OF THE REPORT OF THE COMMITTEE ON NATIONAL ECONOMY ON THE STATE OF INDEBTEDNESS, GRANTS AND GUARANTEES AS AT JUNE 2018 </w:t>
      </w:r>
      <w:r>
        <w:rPr>
          <w:rFonts w:ascii="Century Gothic" w:hAnsi="Century Gothic" w:cs="Century Gothic"/>
          <w:b/>
        </w:rPr>
        <w:t>(60 Minutes)</w:t>
      </w:r>
    </w:p>
    <w:p w:rsidR="00637764" w:rsidRDefault="00637764" w:rsidP="00637764">
      <w:pPr>
        <w:pStyle w:val="Footer"/>
        <w:ind w:left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[Chairperson – Committee on National Economy]</w:t>
      </w:r>
    </w:p>
    <w:p w:rsidR="00637764" w:rsidRDefault="00637764" w:rsidP="00637764">
      <w:pPr>
        <w:pStyle w:val="Footer"/>
        <w:ind w:left="720"/>
        <w:jc w:val="both"/>
        <w:rPr>
          <w:rFonts w:ascii="Century Gothic" w:hAnsi="Century Gothic" w:cs="Century Gothic"/>
        </w:rPr>
      </w:pPr>
    </w:p>
    <w:p w:rsidR="00637764" w:rsidRDefault="00637764" w:rsidP="00637764">
      <w:pPr>
        <w:pStyle w:val="Footer"/>
        <w:numPr>
          <w:ilvl w:val="0"/>
          <w:numId w:val="1"/>
        </w:numPr>
        <w:ind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MOTION FOR ADOPTION OF THE REPORT OF THE COMMITTEE ON EQUAL OPPORTUNITIES ON THE 4</w:t>
      </w:r>
      <w:r>
        <w:rPr>
          <w:rFonts w:ascii="Century Gothic" w:hAnsi="Century Gothic" w:cs="Century Gothic"/>
          <w:vertAlign w:val="superscript"/>
        </w:rPr>
        <w:t>TH</w:t>
      </w:r>
      <w:r>
        <w:rPr>
          <w:rFonts w:ascii="Century Gothic" w:hAnsi="Century Gothic" w:cs="Century Gothic"/>
        </w:rPr>
        <w:t xml:space="preserve"> ANNUAL REPORT OF THE STATE OF THE EQUAL OPPORTUNITIES IN UGANDA FOR THE FINANCIAL YEAR 2016/17 </w:t>
      </w:r>
      <w:r>
        <w:rPr>
          <w:rFonts w:ascii="Century Gothic" w:hAnsi="Century Gothic" w:cs="Century Gothic"/>
          <w:b/>
        </w:rPr>
        <w:t>(60 Minutes)</w:t>
      </w:r>
    </w:p>
    <w:p w:rsidR="00637764" w:rsidRDefault="00637764" w:rsidP="00637764">
      <w:pPr>
        <w:pStyle w:val="Footer"/>
        <w:ind w:left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[Chairperson – Committee on Equal Opportunities]</w:t>
      </w:r>
    </w:p>
    <w:p w:rsidR="00637764" w:rsidRDefault="00637764" w:rsidP="00637764">
      <w:pPr>
        <w:pStyle w:val="Footer"/>
        <w:ind w:left="720"/>
        <w:jc w:val="both"/>
        <w:rPr>
          <w:rFonts w:ascii="Century Gothic" w:hAnsi="Century Gothic" w:cs="Century Gothic"/>
        </w:rPr>
      </w:pPr>
    </w:p>
    <w:p w:rsidR="00637764" w:rsidRDefault="00637764" w:rsidP="00637764">
      <w:pPr>
        <w:pStyle w:val="Footer"/>
        <w:numPr>
          <w:ilvl w:val="0"/>
          <w:numId w:val="1"/>
        </w:numPr>
        <w:ind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ADJOURNMENT </w:t>
      </w:r>
    </w:p>
    <w:p w:rsidR="00637764" w:rsidRDefault="00637764" w:rsidP="00637764">
      <w:pPr>
        <w:pStyle w:val="Footer"/>
        <w:jc w:val="both"/>
        <w:rPr>
          <w:rFonts w:ascii="Century Gothic" w:hAnsi="Century Gothic" w:cs="Century Gothic"/>
        </w:rPr>
      </w:pPr>
    </w:p>
    <w:p w:rsidR="00637764" w:rsidRDefault="00637764" w:rsidP="00637764">
      <w:pPr>
        <w:pStyle w:val="Footer"/>
        <w:jc w:val="both"/>
        <w:rPr>
          <w:rFonts w:ascii="Century Gothic" w:hAnsi="Century Gothic" w:cs="Century Gothic"/>
        </w:rPr>
      </w:pPr>
    </w:p>
    <w:p w:rsidR="00F306A5" w:rsidRDefault="00F306A5" w:rsidP="00637764">
      <w:pPr>
        <w:pStyle w:val="Footer"/>
        <w:jc w:val="both"/>
        <w:rPr>
          <w:rFonts w:ascii="Century Gothic" w:hAnsi="Century Gothic" w:cs="Century Gothic"/>
        </w:rPr>
      </w:pPr>
    </w:p>
    <w:p w:rsidR="00637764" w:rsidRDefault="00637764" w:rsidP="00637764">
      <w:pPr>
        <w:pStyle w:val="Footer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NOTICE OF BUSINESS TO FOLLOW</w:t>
      </w:r>
    </w:p>
    <w:p w:rsidR="00637764" w:rsidRDefault="00637764" w:rsidP="00637764">
      <w:pPr>
        <w:pStyle w:val="Footer"/>
        <w:jc w:val="both"/>
        <w:rPr>
          <w:rFonts w:ascii="Century Gothic" w:hAnsi="Century Gothic" w:cs="Century Gothic"/>
          <w:b/>
          <w:bCs/>
        </w:rPr>
      </w:pPr>
    </w:p>
    <w:p w:rsidR="00637764" w:rsidRDefault="00637764" w:rsidP="00637764">
      <w:pPr>
        <w:pStyle w:val="Footer"/>
        <w:numPr>
          <w:ilvl w:val="2"/>
          <w:numId w:val="1"/>
        </w:numPr>
        <w:tabs>
          <w:tab w:val="clear" w:pos="2160"/>
          <w:tab w:val="clear" w:pos="4680"/>
          <w:tab w:val="num" w:pos="720"/>
        </w:tabs>
        <w:ind w:left="720" w:hanging="720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REPORT OF THE COMMITTEE ON PUBLIC ACCOUNTS [COMMISSIONS, STATUTORY AUTHORITIES AND STATE ENTERPRISES] ON THE AUDITED PUBLIC ACCOUNTS OF SELECTED STATUTORY CORPORATIONS FOR THE FINANCIAL YEARS 2013/2014 TO 2015/2016 </w:t>
      </w:r>
    </w:p>
    <w:p w:rsidR="00637764" w:rsidRDefault="00637764" w:rsidP="00637764">
      <w:pPr>
        <w:pStyle w:val="Footer"/>
        <w:numPr>
          <w:ilvl w:val="2"/>
          <w:numId w:val="1"/>
        </w:numPr>
        <w:tabs>
          <w:tab w:val="clear" w:pos="2160"/>
          <w:tab w:val="clear" w:pos="4680"/>
          <w:tab w:val="num" w:pos="720"/>
        </w:tabs>
        <w:ind w:left="72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MOTION FOR A RESOLUTION OF PARLIAMENT URGING GOVERNMENT TO INQUIRE INTO LAND WRANGLES IN BUKOBA VILLAGE, NALUTUNTU PARISH, NALUTUNTU SUB COUNTY, KASSANDA SOUTH CONSTITUENCY</w:t>
      </w:r>
    </w:p>
    <w:p w:rsidR="00637764" w:rsidRDefault="00637764" w:rsidP="00637764">
      <w:pPr>
        <w:pStyle w:val="Footer"/>
        <w:numPr>
          <w:ilvl w:val="2"/>
          <w:numId w:val="1"/>
        </w:numPr>
        <w:ind w:left="72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MOTION SEEKING LEAVE OF PARLIAMENT TO INTRODUCE A PRIVATE MEMBER'S BILL ENTITLED "INSTITUTE OF CORPORATE GOVERNANCE OF UGANDA BILL''</w:t>
      </w:r>
    </w:p>
    <w:p w:rsidR="00637764" w:rsidRDefault="00637764" w:rsidP="00637764">
      <w:pPr>
        <w:pStyle w:val="Footer"/>
        <w:numPr>
          <w:ilvl w:val="2"/>
          <w:numId w:val="1"/>
        </w:numPr>
        <w:ind w:left="72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/>
        </w:rPr>
        <w:t xml:space="preserve">MOTION FOR ADOPTION OF THE REPORT OF THE COMMITTEE ON PUBLIC SERVICE AND LOCAL GOVERNMENT ON THE MOTION OF A RESOLUTION OF PARLIAMENT URGING GOVERNMENT TO IMPLEMENT THE REGIONAL GOVERNMENTS ESTABLISHED IN ARTICLE 178 OF THE CONSTITUTION </w:t>
      </w:r>
    </w:p>
    <w:p w:rsidR="00637764" w:rsidRDefault="00637764" w:rsidP="00637764">
      <w:pPr>
        <w:pStyle w:val="ListParagraph"/>
        <w:numPr>
          <w:ilvl w:val="2"/>
          <w:numId w:val="1"/>
        </w:numPr>
        <w:ind w:left="72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MOTION FOR ADOPTION OF THE REPORT OF THE PUBLIC ACCOUNTS COMMITTEE (CENTRAL GOVERNMENT) ON THE REPORT OF THE AUDITOR </w:t>
      </w:r>
      <w:r>
        <w:rPr>
          <w:rFonts w:ascii="Century Gothic" w:hAnsi="Century Gothic" w:cs="Century Gothic"/>
        </w:rPr>
        <w:lastRenderedPageBreak/>
        <w:t>GENERAL FOR FINANCIAL YEAR 2014/2015 ON THE DEPARTMENT OF CITIZENSHIP AND IMMIGRATION</w:t>
      </w:r>
    </w:p>
    <w:p w:rsidR="00637764" w:rsidRDefault="00637764" w:rsidP="00637764">
      <w:pPr>
        <w:pStyle w:val="ListParagraph"/>
        <w:numPr>
          <w:ilvl w:val="2"/>
          <w:numId w:val="1"/>
        </w:numPr>
        <w:ind w:left="72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MOTION FOR A RESOLUTION OF PARLIAMENT URGING GOVERNMENT TO DEVISE LONG-TERM MEANS OF STOPPING THE RAMPANT MURDERS AND ROBBERIES SUFFERED BY BODA-BODA RIDERS</w:t>
      </w:r>
    </w:p>
    <w:p w:rsidR="00637764" w:rsidRDefault="00637764" w:rsidP="00637764">
      <w:pPr>
        <w:pStyle w:val="ListParagraph"/>
        <w:numPr>
          <w:ilvl w:val="2"/>
          <w:numId w:val="1"/>
        </w:numPr>
        <w:ind w:left="72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MOTION FOR RECONSIDERATION OF THE SUGAR BILL, 2019 AS RETURNED BY H.E THE PRESIDENT IN ACCORDANCE WITH ARTICLE 91[3][B] OF THE CONSTITUTION AND RULE 142 OF THE RULES OF PROCEDURE</w:t>
      </w:r>
    </w:p>
    <w:p w:rsidR="00637764" w:rsidRDefault="00637764" w:rsidP="00637764">
      <w:pPr>
        <w:pStyle w:val="ListParagraph"/>
        <w:numPr>
          <w:ilvl w:val="2"/>
          <w:numId w:val="1"/>
        </w:numPr>
        <w:ind w:left="72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BILLS SECOND READING</w:t>
      </w:r>
    </w:p>
    <w:p w:rsidR="00637764" w:rsidRDefault="00637764" w:rsidP="00637764">
      <w:pPr>
        <w:pStyle w:val="ListParagraph"/>
        <w:numPr>
          <w:ilvl w:val="0"/>
          <w:numId w:val="4"/>
        </w:numPr>
        <w:ind w:left="144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/>
        </w:rPr>
        <w:t>THE SUCCESSION [AMENDMENT] BILL, 2018</w:t>
      </w:r>
    </w:p>
    <w:p w:rsidR="00637764" w:rsidRDefault="00637764" w:rsidP="00637764">
      <w:pPr>
        <w:pStyle w:val="ListParagraph"/>
        <w:numPr>
          <w:ilvl w:val="0"/>
          <w:numId w:val="4"/>
        </w:numPr>
        <w:ind w:left="144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THE ADMINISTRATION OF PARLIAMENT [AMENDMENT] BILL, 2019</w:t>
      </w:r>
    </w:p>
    <w:p w:rsidR="00637764" w:rsidRDefault="00637764" w:rsidP="00637764">
      <w:pPr>
        <w:pStyle w:val="ListParagraph"/>
        <w:numPr>
          <w:ilvl w:val="0"/>
          <w:numId w:val="4"/>
        </w:numPr>
        <w:ind w:left="144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Arial"/>
          <w:bCs/>
        </w:rPr>
        <w:t xml:space="preserve">THE ADMINISTRATION OF THE JUDICIARY BILL, 2018 </w:t>
      </w:r>
    </w:p>
    <w:p w:rsidR="00637764" w:rsidRDefault="00637764" w:rsidP="00637764">
      <w:pPr>
        <w:pStyle w:val="ListParagraph"/>
        <w:numPr>
          <w:ilvl w:val="0"/>
          <w:numId w:val="4"/>
        </w:numPr>
        <w:ind w:left="144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Arial"/>
          <w:bCs/>
        </w:rPr>
        <w:t xml:space="preserve">THE PHYSICAL PLANNING (AMENDMENT) BILL, 2018 </w:t>
      </w:r>
    </w:p>
    <w:p w:rsidR="00637764" w:rsidRDefault="00637764" w:rsidP="00637764">
      <w:pPr>
        <w:pStyle w:val="ListParagraph"/>
        <w:numPr>
          <w:ilvl w:val="0"/>
          <w:numId w:val="4"/>
        </w:numPr>
        <w:ind w:left="144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Arial"/>
          <w:bCs/>
        </w:rPr>
        <w:t xml:space="preserve">THE LAW REVISION BILL, 2019 </w:t>
      </w:r>
    </w:p>
    <w:p w:rsidR="00637764" w:rsidRDefault="00637764" w:rsidP="00637764">
      <w:pPr>
        <w:pStyle w:val="ListParagraph"/>
        <w:numPr>
          <w:ilvl w:val="0"/>
          <w:numId w:val="4"/>
        </w:numPr>
        <w:ind w:left="144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THE MARRIAGE AND DIVORCE BILL, 2009</w:t>
      </w:r>
    </w:p>
    <w:p w:rsidR="00637764" w:rsidRDefault="00637764" w:rsidP="00637764">
      <w:pPr>
        <w:pStyle w:val="ListParagraph"/>
        <w:numPr>
          <w:ilvl w:val="0"/>
          <w:numId w:val="4"/>
        </w:numPr>
        <w:ind w:left="144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THE NATIONAL GRADUATE SCHEME BILL, 2018</w:t>
      </w:r>
    </w:p>
    <w:p w:rsidR="00637764" w:rsidRDefault="00637764" w:rsidP="00637764">
      <w:pPr>
        <w:pStyle w:val="ListParagraph"/>
        <w:numPr>
          <w:ilvl w:val="2"/>
          <w:numId w:val="1"/>
        </w:numPr>
        <w:ind w:left="72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/>
        </w:rPr>
        <w:t>REPORT OF THE DELEGATION TO THE AFRICAN WOMEN’S CRANS MONTANA FORUM IN DAKHLA, MOROCCO FROM 16</w:t>
      </w:r>
      <w:r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21</w:t>
      </w:r>
      <w:r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MARCH, 2017</w:t>
      </w:r>
    </w:p>
    <w:p w:rsidR="00637764" w:rsidRDefault="00637764" w:rsidP="00637764">
      <w:pPr>
        <w:pStyle w:val="ListParagraph"/>
        <w:numPr>
          <w:ilvl w:val="2"/>
          <w:numId w:val="1"/>
        </w:numPr>
        <w:ind w:left="72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/>
        </w:rPr>
        <w:t xml:space="preserve">MOTION FOR ADOPTION OF THE REPORT OF THE COMMITTEE ON DEFENCE AND INTERNAL AFFAIRS ON THE PETITION AND OVERSIGHT VISITS ON OPERATIONS OF THE NATIONAL IDENTIFICATION AND REGISTRATION AUTHORITY (NIRA) </w:t>
      </w:r>
    </w:p>
    <w:p w:rsidR="00637764" w:rsidRDefault="00637764" w:rsidP="00637764">
      <w:pPr>
        <w:pStyle w:val="ListParagraph"/>
        <w:numPr>
          <w:ilvl w:val="2"/>
          <w:numId w:val="1"/>
        </w:numPr>
        <w:ind w:left="72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/>
        </w:rPr>
        <w:t>MOTION FOR ADOPTION OF THE REPORT OF THE COMMITTEE ON TOURISM, TRADE AND INDUSTRY ON THE INQUIRY INTO THE MANAGEMENT OF PRE-EXPORT VERIFICATION OF CONFORMITY (</w:t>
      </w:r>
      <w:proofErr w:type="spellStart"/>
      <w:r>
        <w:rPr>
          <w:rFonts w:ascii="Century Gothic" w:hAnsi="Century Gothic"/>
        </w:rPr>
        <w:t>PVoC</w:t>
      </w:r>
      <w:proofErr w:type="spellEnd"/>
      <w:r>
        <w:rPr>
          <w:rFonts w:ascii="Century Gothic" w:hAnsi="Century Gothic"/>
        </w:rPr>
        <w:t>) TO STANDARDS PROGRAMME FOR INSPECTION OF USED MOTOR VEHICLES</w:t>
      </w:r>
    </w:p>
    <w:p w:rsidR="00637764" w:rsidRDefault="00637764" w:rsidP="00637764">
      <w:pPr>
        <w:pStyle w:val="Footer"/>
        <w:numPr>
          <w:ilvl w:val="2"/>
          <w:numId w:val="1"/>
        </w:numPr>
        <w:ind w:left="72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MOTION FOR ADOPTION OF THE REPORT OF THE COMMITTEE ON PHYSICAL INFRASTRUCTURE ON THE INQUIRY INTO MANDATORY INSPECTION OF MOTOR VEHICLES IN UGANDA</w:t>
      </w:r>
    </w:p>
    <w:p w:rsidR="00637764" w:rsidRDefault="00637764" w:rsidP="00637764">
      <w:pPr>
        <w:pStyle w:val="Footer"/>
        <w:numPr>
          <w:ilvl w:val="2"/>
          <w:numId w:val="1"/>
        </w:numPr>
        <w:ind w:left="720" w:hanging="720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MOTION FOR ADOPTION OF THE REPORT OF THE COMMITTEE ON EQUAL OPPORTUNITIES ON THE RAMIFICATIONS OF THE IMMIGRANTS ENGAGED IN PETTY TRADE, ON THE ECONOMIC SPACE AND LIVELIHOODS OF CITIZENS</w:t>
      </w:r>
    </w:p>
    <w:p w:rsidR="00637764" w:rsidRDefault="00637764" w:rsidP="00637764">
      <w:pPr>
        <w:jc w:val="both"/>
        <w:rPr>
          <w:rFonts w:ascii="Century Gothic" w:hAnsi="Century Gothic" w:cs="Century Gothic"/>
          <w:b/>
          <w:bCs/>
        </w:rPr>
      </w:pPr>
    </w:p>
    <w:p w:rsidR="00637764" w:rsidRDefault="00637764" w:rsidP="00637764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KAMPALA</w:t>
      </w:r>
    </w:p>
    <w:p w:rsidR="00637764" w:rsidRDefault="00637764" w:rsidP="00637764">
      <w:pPr>
        <w:jc w:val="both"/>
      </w:pPr>
      <w:r>
        <w:rPr>
          <w:rFonts w:ascii="Century Gothic" w:hAnsi="Century Gothic" w:cs="Century Gothic"/>
          <w:b/>
          <w:bCs/>
        </w:rPr>
        <w:t>1</w:t>
      </w:r>
      <w:r w:rsidRPr="00637764">
        <w:rPr>
          <w:rFonts w:ascii="Century Gothic" w:hAnsi="Century Gothic" w:cs="Century Gothic"/>
          <w:b/>
          <w:bCs/>
          <w:vertAlign w:val="superscript"/>
        </w:rPr>
        <w:t>ST</w:t>
      </w:r>
      <w:r>
        <w:rPr>
          <w:rFonts w:ascii="Century Gothic" w:hAnsi="Century Gothic" w:cs="Century Gothic"/>
          <w:b/>
          <w:bCs/>
        </w:rPr>
        <w:t xml:space="preserve"> AUGUST 2019</w:t>
      </w:r>
    </w:p>
    <w:p w:rsidR="00637764" w:rsidRDefault="00637764" w:rsidP="00637764"/>
    <w:p w:rsidR="00637764" w:rsidRDefault="00637764" w:rsidP="00637764"/>
    <w:p w:rsidR="00073F3C" w:rsidRDefault="00073F3C"/>
    <w:sectPr w:rsidR="00073F3C" w:rsidSect="00073F3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ADB" w:rsidRDefault="00651ADB" w:rsidP="00CE3B85">
      <w:r>
        <w:separator/>
      </w:r>
    </w:p>
  </w:endnote>
  <w:endnote w:type="continuationSeparator" w:id="0">
    <w:p w:rsidR="00651ADB" w:rsidRDefault="00651ADB" w:rsidP="00CE3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875017"/>
      <w:docPartObj>
        <w:docPartGallery w:val="Page Numbers (Bottom of Page)"/>
        <w:docPartUnique/>
      </w:docPartObj>
    </w:sdtPr>
    <w:sdtContent>
      <w:p w:rsidR="00B472C5" w:rsidRDefault="00B472C5">
        <w:pPr>
          <w:pStyle w:val="Footer"/>
          <w:jc w:val="right"/>
        </w:pPr>
        <w:fldSimple w:instr=" PAGE   \* MERGEFORMAT ">
          <w:r w:rsidR="00F306A5">
            <w:rPr>
              <w:noProof/>
            </w:rPr>
            <w:t>1</w:t>
          </w:r>
        </w:fldSimple>
      </w:p>
    </w:sdtContent>
  </w:sdt>
  <w:p w:rsidR="00CE3B85" w:rsidRDefault="00CE3B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ADB" w:rsidRDefault="00651ADB" w:rsidP="00CE3B85">
      <w:r>
        <w:separator/>
      </w:r>
    </w:p>
  </w:footnote>
  <w:footnote w:type="continuationSeparator" w:id="0">
    <w:p w:rsidR="00651ADB" w:rsidRDefault="00651ADB" w:rsidP="00CE3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85" w:rsidRDefault="00CE3B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294"/>
    <w:multiLevelType w:val="hybridMultilevel"/>
    <w:tmpl w:val="EA3C93A6"/>
    <w:lvl w:ilvl="0" w:tplc="3ABA5A4E">
      <w:start w:val="1"/>
      <w:numFmt w:val="lowerLetter"/>
      <w:lvlText w:val="(%1)"/>
      <w:lvlJc w:val="left"/>
      <w:pPr>
        <w:ind w:left="1800" w:hanging="360"/>
      </w:pPr>
      <w:rPr>
        <w:rFonts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E3156"/>
    <w:multiLevelType w:val="hybridMultilevel"/>
    <w:tmpl w:val="A992D592"/>
    <w:lvl w:ilvl="0" w:tplc="FFF624A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D5210D"/>
    <w:multiLevelType w:val="hybridMultilevel"/>
    <w:tmpl w:val="4FA8699A"/>
    <w:lvl w:ilvl="0" w:tplc="3D404A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8624700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ascii="Century Gothic" w:eastAsia="Times New Roman" w:hAnsi="Century Gothic" w:cs="Century Gothic"/>
        <w:b w:val="0"/>
      </w:rPr>
    </w:lvl>
    <w:lvl w:ilvl="2" w:tplc="347A730E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Century Gothic" w:eastAsia="Times New Roman" w:hAnsi="Century Gothic" w:cs="Century Gothic"/>
        <w:b w:val="0"/>
      </w:rPr>
    </w:lvl>
    <w:lvl w:ilvl="3" w:tplc="7FAC7CE8">
      <w:start w:val="2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A08BB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0D6D5A"/>
    <w:multiLevelType w:val="hybridMultilevel"/>
    <w:tmpl w:val="9982AA4C"/>
    <w:lvl w:ilvl="0" w:tplc="CB6A4BC0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37764"/>
    <w:rsid w:val="00064557"/>
    <w:rsid w:val="00073F3C"/>
    <w:rsid w:val="00276D68"/>
    <w:rsid w:val="0028018F"/>
    <w:rsid w:val="004F4EB5"/>
    <w:rsid w:val="00637764"/>
    <w:rsid w:val="00651ADB"/>
    <w:rsid w:val="007D68BB"/>
    <w:rsid w:val="00861485"/>
    <w:rsid w:val="00B472C5"/>
    <w:rsid w:val="00CB6DAC"/>
    <w:rsid w:val="00CE3B85"/>
    <w:rsid w:val="00F306A5"/>
    <w:rsid w:val="00F6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7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76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7764"/>
    <w:pPr>
      <w:ind w:left="720"/>
    </w:pPr>
  </w:style>
  <w:style w:type="character" w:customStyle="1" w:styleId="Bodytext2">
    <w:name w:val="Body text (2)"/>
    <w:rsid w:val="0063776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E3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B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E398449-ADFB-48A0-A09D-A3E594EE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IRENE1</dc:creator>
  <cp:lastModifiedBy>IRENE1</cp:lastModifiedBy>
  <cp:revision>3</cp:revision>
  <cp:lastPrinted>2019-07-31T14:24:00Z</cp:lastPrinted>
  <dcterms:created xsi:type="dcterms:W3CDTF">2019-07-31T10:09:00Z</dcterms:created>
  <dcterms:modified xsi:type="dcterms:W3CDTF">2019-07-31T14:40:00Z</dcterms:modified>
</cp:coreProperties>
</file>